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1B" w:rsidRPr="000B001B" w:rsidRDefault="000B001B" w:rsidP="000B001B">
      <w:pPr>
        <w:shd w:val="clear" w:color="auto" w:fill="FFFFFF"/>
        <w:spacing w:after="720" w:line="42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B001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</w:t>
      </w:r>
      <w:proofErr w:type="spellStart"/>
      <w:r w:rsidRPr="000B001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Рособрнадзоре</w:t>
      </w:r>
      <w:proofErr w:type="spellEnd"/>
      <w:r w:rsidRPr="000B001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подвели итоги прошедшей приемной кампании в вузы.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 Федеральной службе по надзору в сфере образования и науки подвели итоги приемной кампании </w:t>
      </w:r>
      <w:bookmarkStart w:id="0" w:name="_GoBack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</w:t>
      </w:r>
      <w:hyperlink r:id="rId5" w:history="1">
        <w:r w:rsidRPr="000B001B">
          <w:rPr>
            <w:rFonts w:ascii="Arial" w:eastAsia="Times New Roman" w:hAnsi="Arial" w:cs="Arial"/>
            <w:color w:val="4E3DD1"/>
            <w:sz w:val="27"/>
            <w:szCs w:val="27"/>
            <w:lang w:eastAsia="ru-RU"/>
          </w:rPr>
          <w:t>вузы</w:t>
        </w:r>
      </w:hyperlink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 2022 году</w:t>
      </w:r>
      <w:bookmarkEnd w:id="0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Как показал мониторинг, средний балл </w:t>
      </w:r>
      <w:proofErr w:type="gram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ЕГЭ</w:t>
      </w:r>
      <w:proofErr w:type="gram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зачисленных в вузы вырос по сравнению с прошлым годом. Власти отмечают, что это говорит о высоком качестве набора и в целом о хорошем уровне школьного образования.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этом году средний балл зачисленных на 1 курс бюджетных отделений составил 69,5 баллов.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Годами ранее показатели были следующими:</w:t>
      </w:r>
    </w:p>
    <w:p w:rsidR="000B001B" w:rsidRPr="000B001B" w:rsidRDefault="000B001B" w:rsidP="000B001B">
      <w:pPr>
        <w:numPr>
          <w:ilvl w:val="0"/>
          <w:numId w:val="1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2021 год — 69,35 баллов на бюджет, 64, 11 баллов на платное;</w:t>
      </w:r>
    </w:p>
    <w:p w:rsidR="000B001B" w:rsidRPr="000B001B" w:rsidRDefault="000B001B" w:rsidP="000B001B">
      <w:pPr>
        <w:numPr>
          <w:ilvl w:val="0"/>
          <w:numId w:val="1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2020 год — 69,58 баллов на бюджет, 63,92 на платное;</w:t>
      </w:r>
    </w:p>
    <w:p w:rsidR="000B001B" w:rsidRPr="000B001B" w:rsidRDefault="000B001B" w:rsidP="000B001B">
      <w:pPr>
        <w:numPr>
          <w:ilvl w:val="0"/>
          <w:numId w:val="1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2019 год — 68,12 баллов на бюджет, 59,92 на платное.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Что еще показали результаты мониторинга? По словам заместителя руководителя </w:t>
      </w:r>
      <w:proofErr w:type="spell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Рособрнадзора</w:t>
      </w:r>
      <w:proofErr w:type="spell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Игоря </w:t>
      </w:r>
      <w:proofErr w:type="spell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Круглинского</w:t>
      </w:r>
      <w:proofErr w:type="spell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большинство абитуриентов поступили в вузы своих регионах. Также почти 70% ребят подавали документы только в один вуз, хотя по правилам можно было подать заявления в 5 вузов, выбрав до 10 </w:t>
      </w:r>
      <w:hyperlink r:id="rId6" w:history="1">
        <w:r w:rsidRPr="000B001B">
          <w:rPr>
            <w:rFonts w:ascii="Arial" w:eastAsia="Times New Roman" w:hAnsi="Arial" w:cs="Arial"/>
            <w:color w:val="4E3DD1"/>
            <w:sz w:val="27"/>
            <w:szCs w:val="27"/>
            <w:lang w:eastAsia="ru-RU"/>
          </w:rPr>
          <w:t>направлений подготовки</w:t>
        </w:r>
      </w:hyperlink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Еще в ведомстве выяснили, куда поступали отличники, набравшие более 81 балла за предмет.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 топе по популярности оказались: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«Экономика и управление»,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«Информатика»,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«Клиническая медицина»,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«Образование и педагогические науки»,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«Языкознание»,</w:t>
      </w:r>
    </w:p>
    <w:p w:rsidR="000B001B" w:rsidRPr="000B001B" w:rsidRDefault="000B001B" w:rsidP="000B001B">
      <w:pPr>
        <w:numPr>
          <w:ilvl w:val="0"/>
          <w:numId w:val="2"/>
        </w:numPr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«Политические науки».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Что касается вузов, то чаще всего </w:t>
      </w:r>
      <w:proofErr w:type="spell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высокобалльники</w:t>
      </w:r>
      <w:proofErr w:type="spell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выбирали Высшую школу экономики, МГУ им. М. В. Ломоносова, Казанский федеральный университет, Уральский федеральный университет, Финансовый университет при Правительстве России и другие.</w:t>
      </w:r>
    </w:p>
    <w:p w:rsidR="000B001B" w:rsidRPr="000B001B" w:rsidRDefault="000B001B" w:rsidP="000B001B">
      <w:pPr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Ранее Министерство науки и высшего образования подготовило проект приказа о внесении изменений в закон «Об образовании». Согласно документу, </w:t>
      </w:r>
      <w:hyperlink r:id="rId7" w:history="1">
        <w:r w:rsidRPr="000B001B">
          <w:rPr>
            <w:rFonts w:ascii="Arial" w:eastAsia="Times New Roman" w:hAnsi="Arial" w:cs="Arial"/>
            <w:color w:val="4E3DD1"/>
            <w:sz w:val="27"/>
            <w:szCs w:val="27"/>
            <w:lang w:eastAsia="ru-RU"/>
          </w:rPr>
          <w:t>в России будет 5 уровней профессионального образования</w:t>
        </w:r>
      </w:hyperlink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среднее профессиональное образование, </w:t>
      </w:r>
      <w:proofErr w:type="spell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бакалавриат</w:t>
      </w:r>
      <w:proofErr w:type="spell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специалитет</w:t>
      </w:r>
      <w:proofErr w:type="spellEnd"/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магистратура и подготовка кадров высшей категории. При этом </w:t>
      </w:r>
      <w:hyperlink r:id="rId8" w:history="1">
        <w:r w:rsidRPr="000B001B">
          <w:rPr>
            <w:rFonts w:ascii="Arial" w:eastAsia="Times New Roman" w:hAnsi="Arial" w:cs="Arial"/>
            <w:color w:val="4E3DD1"/>
            <w:sz w:val="27"/>
            <w:szCs w:val="27"/>
            <w:lang w:eastAsia="ru-RU"/>
          </w:rPr>
          <w:t xml:space="preserve">программы </w:t>
        </w:r>
        <w:proofErr w:type="spellStart"/>
        <w:r w:rsidRPr="000B001B">
          <w:rPr>
            <w:rFonts w:ascii="Arial" w:eastAsia="Times New Roman" w:hAnsi="Arial" w:cs="Arial"/>
            <w:color w:val="4E3DD1"/>
            <w:sz w:val="27"/>
            <w:szCs w:val="27"/>
            <w:lang w:eastAsia="ru-RU"/>
          </w:rPr>
          <w:t>специалитета</w:t>
        </w:r>
        <w:proofErr w:type="spellEnd"/>
      </w:hyperlink>
      <w:r w:rsidRPr="000B001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с 2024 года станут преимущественными в системе отечественного высшего образования.</w:t>
      </w:r>
    </w:p>
    <w:p w:rsidR="00A93C0E" w:rsidRDefault="00A93C0E"/>
    <w:sectPr w:rsidR="00A9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245E"/>
    <w:multiLevelType w:val="multilevel"/>
    <w:tmpl w:val="BBF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36CAF"/>
    <w:multiLevelType w:val="multilevel"/>
    <w:tmpl w:val="916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D"/>
    <w:rsid w:val="000B001B"/>
    <w:rsid w:val="0082023D"/>
    <w:rsid w:val="00A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A29E-E365-4650-A206-685DE1C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specialnosti/special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journal/novosti-obrazovaniya/minobrnauki-ustanovilo-urovni-professionalnogo-obrazovaniya-v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programmy-obucheniya/bakalavr/" TargetMode="External"/><Relationship Id="rId5" Type="http://schemas.openxmlformats.org/officeDocument/2006/relationships/hyperlink" Target="https://postupi.online/vuz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2023-06-01T10:11:00Z</dcterms:created>
  <dcterms:modified xsi:type="dcterms:W3CDTF">2023-06-01T10:11:00Z</dcterms:modified>
</cp:coreProperties>
</file>